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1A0DBA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8762B2">
        <w:rPr>
          <w:rFonts w:ascii="Cambria" w:hAnsi="Cambria"/>
          <w:color w:val="auto"/>
          <w:sz w:val="20"/>
          <w:szCs w:val="20"/>
        </w:rPr>
        <w:t>3</w:t>
      </w:r>
      <w:bookmarkStart w:id="0" w:name="_GoBack"/>
      <w:bookmarkEnd w:id="0"/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9D4722" w:rsidP="001A0DBA">
      <w:pPr>
        <w:pStyle w:val="Nagwek5"/>
        <w:spacing w:before="480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Wykonanie badań parazytologicznych</w:t>
      </w:r>
    </w:p>
    <w:p w:rsidR="00E80DE5" w:rsidRPr="00AC488D" w:rsidRDefault="00E80DE5" w:rsidP="001A0DBA">
      <w:pPr>
        <w:pStyle w:val="Nagwek4"/>
        <w:spacing w:after="12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Przedmiotem </w:t>
      </w:r>
      <w:r>
        <w:rPr>
          <w:rFonts w:ascii="Cambria" w:hAnsi="Cambria"/>
          <w:sz w:val="22"/>
        </w:rPr>
        <w:t xml:space="preserve">zamówienia jest zbadanie wpływu działań ochronnych na populację nurogęsi </w:t>
      </w:r>
      <w:r w:rsidR="000E2A6A">
        <w:rPr>
          <w:rFonts w:ascii="Cambria" w:hAnsi="Cambria"/>
          <w:sz w:val="22"/>
        </w:rPr>
        <w:br/>
      </w:r>
      <w:r>
        <w:rPr>
          <w:rFonts w:ascii="Cambria" w:hAnsi="Cambria"/>
          <w:sz w:val="22"/>
        </w:rPr>
        <w:t xml:space="preserve">i gągołów w sztucznych gniazdach poprzez wykonanie badań parazytologicznych oraz określenie ich wpływu na kondycję ptaków. Badania mają na celu także </w:t>
      </w:r>
      <w:r w:rsidRPr="009D4722">
        <w:rPr>
          <w:rFonts w:ascii="Cambria" w:hAnsi="Cambria"/>
          <w:sz w:val="22"/>
        </w:rPr>
        <w:t>określenie gatunków i ilości bezkręgowców żyjących w materiale gniazdowym.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:rsidR="009D4722" w:rsidRPr="009D4722" w:rsidRDefault="009D4722" w:rsidP="009D4722">
      <w:pPr>
        <w:spacing w:after="120" w:line="240" w:lineRule="auto"/>
        <w:rPr>
          <w:rFonts w:ascii="Cambria" w:hAnsi="Cambria"/>
          <w:b/>
          <w:sz w:val="22"/>
        </w:rPr>
      </w:pPr>
      <w:r w:rsidRPr="009D4722">
        <w:rPr>
          <w:rFonts w:ascii="Cambria" w:hAnsi="Cambria"/>
          <w:b/>
          <w:sz w:val="22"/>
        </w:rPr>
        <w:t>Zakres prac:</w:t>
      </w:r>
    </w:p>
    <w:p w:rsidR="009D4722" w:rsidRPr="009D4722" w:rsidRDefault="009D4722" w:rsidP="009D4722">
      <w:pPr>
        <w:spacing w:after="12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1.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 xml:space="preserve">Świeże gniazda zebrane </w:t>
      </w:r>
      <w:r>
        <w:rPr>
          <w:rFonts w:ascii="Cambria" w:hAnsi="Cambria"/>
          <w:sz w:val="22"/>
        </w:rPr>
        <w:t>po sezonie lęgowym</w:t>
      </w:r>
      <w:r w:rsidRPr="009D4722">
        <w:rPr>
          <w:rFonts w:ascii="Cambria" w:hAnsi="Cambria"/>
          <w:sz w:val="22"/>
        </w:rPr>
        <w:t xml:space="preserve"> w </w:t>
      </w:r>
      <w:r>
        <w:rPr>
          <w:rFonts w:ascii="Cambria" w:hAnsi="Cambria"/>
          <w:sz w:val="22"/>
        </w:rPr>
        <w:t>latach</w:t>
      </w:r>
      <w:r w:rsidR="000E2A6A">
        <w:rPr>
          <w:rFonts w:ascii="Cambria" w:hAnsi="Cambria"/>
          <w:sz w:val="22"/>
        </w:rPr>
        <w:t xml:space="preserve"> 2019</w:t>
      </w:r>
      <w:r w:rsidRPr="009D4722">
        <w:rPr>
          <w:rFonts w:ascii="Cambria" w:hAnsi="Cambria"/>
          <w:sz w:val="22"/>
        </w:rPr>
        <w:t xml:space="preserve">-2021 </w:t>
      </w:r>
      <w:r>
        <w:rPr>
          <w:rFonts w:ascii="Cambria" w:hAnsi="Cambria"/>
          <w:sz w:val="22"/>
        </w:rPr>
        <w:t>-</w:t>
      </w:r>
      <w:r w:rsidRPr="009D4722">
        <w:rPr>
          <w:rFonts w:ascii="Cambria" w:hAnsi="Cambria"/>
          <w:sz w:val="22"/>
        </w:rPr>
        <w:t xml:space="preserve"> ok. 70-90 rocznie, (</w:t>
      </w:r>
      <w:r>
        <w:rPr>
          <w:rFonts w:ascii="Cambria" w:hAnsi="Cambria"/>
          <w:sz w:val="22"/>
        </w:rPr>
        <w:t xml:space="preserve">ogółem </w:t>
      </w:r>
      <w:r w:rsidRPr="009D4722">
        <w:rPr>
          <w:rFonts w:ascii="Cambria" w:hAnsi="Cambria"/>
          <w:sz w:val="22"/>
        </w:rPr>
        <w:t>max</w:t>
      </w:r>
      <w:r>
        <w:rPr>
          <w:rFonts w:ascii="Cambria" w:hAnsi="Cambria"/>
          <w:sz w:val="22"/>
        </w:rPr>
        <w:t>.</w:t>
      </w:r>
      <w:r w:rsidR="000E2A6A">
        <w:rPr>
          <w:rFonts w:ascii="Cambria" w:hAnsi="Cambria"/>
          <w:sz w:val="22"/>
        </w:rPr>
        <w:t xml:space="preserve"> 370 szt. w tym 15</w:t>
      </w:r>
      <w:r w:rsidRPr="009D4722">
        <w:rPr>
          <w:rFonts w:ascii="Cambria" w:hAnsi="Cambria"/>
          <w:sz w:val="22"/>
        </w:rPr>
        <w:t>% gniazd naturalnych) dostarczane będą przez wykonawcę monitoringu zasiedlenia budek dla gągołów i nurogęsi na podstawie protokołu odbioru i przekazywane upoważnionej osobie pod wskazany adres.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2</w:t>
      </w:r>
      <w:r w:rsidRPr="009D4722">
        <w:rPr>
          <w:rFonts w:ascii="Cambria" w:hAnsi="Cambria"/>
          <w:sz w:val="22"/>
        </w:rPr>
        <w:t>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Wykonawca musi przeprowadzić badania oraz analizę materiału by uzyskać odpowiedzi na następujące pytania: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jakie gatunki bezkręgowców występują w badanych budkach na terenie DPN?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jakie gatunki bezkręgowców występują w naturalnych gniazdach gągołów i nurogęsi?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czy można zauważyć preferencje co do gatunku drzewa, na którym była powieszona budka (sosna, buk, dąb, olsza, itd.)?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czy można zauważyć preferencje co do rodzaju siedliska (</w:t>
      </w:r>
      <w:proofErr w:type="spellStart"/>
      <w:r w:rsidRPr="009D4722">
        <w:rPr>
          <w:rFonts w:ascii="Cambria" w:hAnsi="Cambria"/>
          <w:sz w:val="22"/>
        </w:rPr>
        <w:t>Lw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Lśw</w:t>
      </w:r>
      <w:proofErr w:type="spellEnd"/>
      <w:r w:rsidRPr="009D4722">
        <w:rPr>
          <w:rFonts w:ascii="Cambria" w:hAnsi="Cambria"/>
          <w:sz w:val="22"/>
        </w:rPr>
        <w:t xml:space="preserve">, Ol, </w:t>
      </w:r>
      <w:proofErr w:type="spellStart"/>
      <w:r w:rsidRPr="009D4722">
        <w:rPr>
          <w:rFonts w:ascii="Cambria" w:hAnsi="Cambria"/>
          <w:sz w:val="22"/>
        </w:rPr>
        <w:t>OlJ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Bśw</w:t>
      </w:r>
      <w:proofErr w:type="spellEnd"/>
      <w:r w:rsidRPr="009D4722">
        <w:rPr>
          <w:rFonts w:ascii="Cambria" w:hAnsi="Cambria"/>
          <w:sz w:val="22"/>
        </w:rPr>
        <w:t>, itd.)?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*czy można zauważyć preferencje co do gatunku ptaka zasiedlającego budkę: gągoł, nurogęś, puszczyk?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*jakie są wektory przemieszczania się badanych bezkręgowców?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*czy stwierdzenie bezkręgowców (parazytów) w sztucznych gniazdach może mieć istotny wpływ na zdrowotność populacji ptaków z nich korzystających?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*czy porzucenie lęgu, strata lęgu koreluje z występującymi w gnieździe bezkręgowcami i/lub z ich ilością?  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*porównanie wyników z innymi dostępnymi opracowaniami.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- 15.11.2019</w:t>
      </w:r>
      <w:r w:rsidR="001A0DBA">
        <w:rPr>
          <w:rFonts w:ascii="Cambria" w:hAnsi="Cambria"/>
          <w:bCs/>
          <w:iCs/>
          <w:sz w:val="22"/>
        </w:rPr>
        <w:t xml:space="preserve"> </w:t>
      </w:r>
      <w:r w:rsidRPr="009D4722">
        <w:rPr>
          <w:rFonts w:ascii="Cambria" w:hAnsi="Cambria"/>
          <w:bCs/>
          <w:iCs/>
          <w:sz w:val="22"/>
        </w:rPr>
        <w:t>r. (raport cząstkowy),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- 16.11.2020</w:t>
      </w:r>
      <w:r w:rsidR="001A0DBA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r. (raport cząstkowy),</w:t>
      </w:r>
    </w:p>
    <w:p w:rsidR="009D4722" w:rsidRPr="009D4722" w:rsidRDefault="00F52DAF" w:rsidP="001A0DBA">
      <w:pPr>
        <w:spacing w:after="12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- 15.1</w:t>
      </w:r>
      <w:r w:rsidR="009D4722" w:rsidRPr="009D4722">
        <w:rPr>
          <w:rFonts w:ascii="Cambria" w:hAnsi="Cambria"/>
          <w:bCs/>
          <w:iCs/>
          <w:sz w:val="22"/>
        </w:rPr>
        <w:t>1.2021</w:t>
      </w:r>
      <w:r w:rsidR="001A0DBA">
        <w:rPr>
          <w:rFonts w:ascii="Cambria" w:hAnsi="Cambria"/>
          <w:bCs/>
          <w:iCs/>
          <w:sz w:val="22"/>
        </w:rPr>
        <w:t xml:space="preserve"> </w:t>
      </w:r>
      <w:r w:rsidR="009D4722" w:rsidRPr="009D4722">
        <w:rPr>
          <w:rFonts w:ascii="Cambria" w:hAnsi="Cambria"/>
          <w:bCs/>
          <w:iCs/>
          <w:sz w:val="22"/>
        </w:rPr>
        <w:t>r. (raport cząstkowy i raport końcowy).</w:t>
      </w:r>
    </w:p>
    <w:p w:rsidR="009D4722" w:rsidRPr="009D4722" w:rsidRDefault="009D4722" w:rsidP="001A0DBA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 cząstkowy musi zawierać co najmniej: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treści.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Streszczenie.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Zakres i metodykę prac.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Podsumowanie.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literatury.</w:t>
      </w:r>
    </w:p>
    <w:p w:rsidR="009D4722" w:rsidRPr="009D4722" w:rsidRDefault="00F10A5A" w:rsidP="001A0DBA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9D4722" w:rsidRPr="009D4722">
        <w:rPr>
          <w:rFonts w:ascii="Cambria" w:hAnsi="Cambria"/>
          <w:bCs/>
          <w:iCs/>
          <w:sz w:val="22"/>
        </w:rPr>
        <w:t>fotografie z przeprowadzonych prac, dokum</w:t>
      </w:r>
      <w:r>
        <w:rPr>
          <w:rFonts w:ascii="Cambria" w:hAnsi="Cambria"/>
          <w:bCs/>
          <w:iCs/>
          <w:sz w:val="22"/>
        </w:rPr>
        <w:t xml:space="preserve">entujące  badania (co najmniej </w:t>
      </w:r>
      <w:r w:rsidR="001A0DBA">
        <w:rPr>
          <w:rFonts w:ascii="Cambria" w:hAnsi="Cambria"/>
          <w:bCs/>
          <w:iCs/>
          <w:sz w:val="22"/>
        </w:rPr>
        <w:br/>
      </w:r>
      <w:r>
        <w:rPr>
          <w:rFonts w:ascii="Cambria" w:hAnsi="Cambria"/>
          <w:bCs/>
          <w:iCs/>
          <w:sz w:val="22"/>
        </w:rPr>
        <w:t>2 z każdego gniazda), z podaniem autora</w:t>
      </w:r>
      <w:r w:rsidR="009D4722" w:rsidRPr="009D4722">
        <w:rPr>
          <w:rFonts w:ascii="Cambria" w:hAnsi="Cambria"/>
          <w:bCs/>
          <w:iCs/>
          <w:sz w:val="22"/>
        </w:rPr>
        <w:t>.</w:t>
      </w:r>
    </w:p>
    <w:p w:rsidR="009D4722" w:rsidRPr="001A0DBA" w:rsidRDefault="009D4722" w:rsidP="001A0DBA">
      <w:pPr>
        <w:numPr>
          <w:ilvl w:val="0"/>
          <w:numId w:val="22"/>
        </w:numPr>
        <w:spacing w:after="120" w:line="240" w:lineRule="auto"/>
        <w:ind w:left="714" w:hanging="357"/>
        <w:rPr>
          <w:rFonts w:ascii="Cambria" w:hAnsi="Cambria"/>
          <w:bCs/>
          <w:iCs/>
          <w:sz w:val="22"/>
        </w:rPr>
      </w:pPr>
      <w:r w:rsidRPr="001A0DBA">
        <w:rPr>
          <w:rFonts w:ascii="Cambria" w:hAnsi="Cambria"/>
          <w:bCs/>
          <w:iCs/>
          <w:sz w:val="22"/>
        </w:rPr>
        <w:t>Wykonawcę/ wykonawców.</w:t>
      </w:r>
    </w:p>
    <w:p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 końcowy dodatkowo musi zawierać </w:t>
      </w:r>
      <w:r w:rsidR="00F10A5A">
        <w:rPr>
          <w:rFonts w:ascii="Cambria" w:hAnsi="Cambria"/>
          <w:bCs/>
          <w:iCs/>
          <w:sz w:val="22"/>
        </w:rPr>
        <w:t>podsumowanie wyników badań.</w:t>
      </w:r>
    </w:p>
    <w:p w:rsidR="00F10A5A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Pr="009D4722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Default="00F10A5A" w:rsidP="004D61CD">
      <w:pPr>
        <w:spacing w:after="120" w:line="240" w:lineRule="auto"/>
        <w:rPr>
          <w:rFonts w:ascii="Cambria" w:hAnsi="Cambria"/>
          <w:sz w:val="22"/>
        </w:rPr>
      </w:pPr>
      <w:r w:rsidRPr="00F10A5A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D61CD" w:rsidRPr="004D61CD" w:rsidRDefault="004D61CD" w:rsidP="004D61CD">
      <w:pPr>
        <w:jc w:val="both"/>
        <w:rPr>
          <w:rFonts w:ascii="Cambria" w:hAnsi="Cambria"/>
          <w:sz w:val="22"/>
        </w:rPr>
      </w:pPr>
      <w:r w:rsidRPr="004D61CD">
        <w:rPr>
          <w:rFonts w:ascii="Cambria" w:hAnsi="Cambria"/>
          <w:sz w:val="22"/>
        </w:rPr>
        <w:t>Zamawiający wymaga zatrudnienia przez wykonawcę</w:t>
      </w:r>
      <w:r w:rsidRPr="004D61CD">
        <w:rPr>
          <w:rFonts w:ascii="Cambria" w:hAnsi="Cambria" w:cs="Arial"/>
          <w:sz w:val="22"/>
        </w:rPr>
        <w:t xml:space="preserve"> </w:t>
      </w:r>
      <w:r w:rsidRPr="004D61CD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4D61CD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DC55F1">
        <w:rPr>
          <w:rFonts w:ascii="Cambria" w:hAnsi="Cambria"/>
          <w:sz w:val="22"/>
        </w:rPr>
        <w:t>racy (tekst jedn.: Dz. U. z 2018 r. poz. 917</w:t>
      </w:r>
      <w:r w:rsidRPr="004D61CD">
        <w:rPr>
          <w:rFonts w:ascii="Cambria" w:hAnsi="Cambria"/>
          <w:sz w:val="22"/>
        </w:rPr>
        <w:t>).</w:t>
      </w:r>
    </w:p>
    <w:p w:rsidR="004D61CD" w:rsidRPr="00F10A5A" w:rsidRDefault="004D61CD" w:rsidP="00F10A5A">
      <w:pPr>
        <w:spacing w:after="0" w:line="240" w:lineRule="auto"/>
        <w:rPr>
          <w:rFonts w:ascii="Cambria" w:hAnsi="Cambria"/>
          <w:sz w:val="22"/>
        </w:rPr>
      </w:pPr>
    </w:p>
    <w:p w:rsidR="009D4722" w:rsidRDefault="009D4722">
      <w:pPr>
        <w:spacing w:after="0" w:line="240" w:lineRule="auto"/>
        <w:rPr>
          <w:rFonts w:ascii="Cambria" w:hAnsi="Cambria"/>
          <w:sz w:val="22"/>
        </w:rPr>
      </w:pPr>
    </w:p>
    <w:sectPr w:rsidR="009D4722" w:rsidSect="00DC55F1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825" w:rsidRDefault="009A0825" w:rsidP="006C57B8">
      <w:pPr>
        <w:spacing w:after="0" w:line="240" w:lineRule="auto"/>
      </w:pPr>
      <w:r>
        <w:separator/>
      </w:r>
    </w:p>
  </w:endnote>
  <w:endnote w:type="continuationSeparator" w:id="0">
    <w:p w:rsidR="009A0825" w:rsidRDefault="009A082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DC55F1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2BD0BD66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8762B2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762B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762B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825" w:rsidRDefault="009A0825" w:rsidP="006C57B8">
      <w:pPr>
        <w:spacing w:after="0" w:line="240" w:lineRule="auto"/>
      </w:pPr>
      <w:r>
        <w:separator/>
      </w:r>
    </w:p>
  </w:footnote>
  <w:footnote w:type="continuationSeparator" w:id="0">
    <w:p w:rsidR="009A0825" w:rsidRDefault="009A0825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2A6A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A0DBA"/>
    <w:rsid w:val="001C16CC"/>
    <w:rsid w:val="001C5EEC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51C16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03C3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762B2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825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11925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03C20"/>
    <w:rsid w:val="00D0444B"/>
    <w:rsid w:val="00D21B63"/>
    <w:rsid w:val="00D251C7"/>
    <w:rsid w:val="00D33BC8"/>
    <w:rsid w:val="00D51C21"/>
    <w:rsid w:val="00D708B7"/>
    <w:rsid w:val="00D70B0B"/>
    <w:rsid w:val="00D86868"/>
    <w:rsid w:val="00DB729C"/>
    <w:rsid w:val="00DC31B4"/>
    <w:rsid w:val="00DC55F1"/>
    <w:rsid w:val="00DD347D"/>
    <w:rsid w:val="00E13E99"/>
    <w:rsid w:val="00E204A1"/>
    <w:rsid w:val="00E22EDD"/>
    <w:rsid w:val="00E24D42"/>
    <w:rsid w:val="00E353CF"/>
    <w:rsid w:val="00E35EFC"/>
    <w:rsid w:val="00E361A6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D5ECD"/>
    <w:rsid w:val="00EE39BD"/>
    <w:rsid w:val="00F03117"/>
    <w:rsid w:val="00F03F47"/>
    <w:rsid w:val="00F077BF"/>
    <w:rsid w:val="00F10A5A"/>
    <w:rsid w:val="00F155A2"/>
    <w:rsid w:val="00F30A34"/>
    <w:rsid w:val="00F31ADC"/>
    <w:rsid w:val="00F33114"/>
    <w:rsid w:val="00F416A6"/>
    <w:rsid w:val="00F52DAF"/>
    <w:rsid w:val="00F70C77"/>
    <w:rsid w:val="00F816A3"/>
    <w:rsid w:val="00F8770F"/>
    <w:rsid w:val="00FA2D01"/>
    <w:rsid w:val="00FA4158"/>
    <w:rsid w:val="00FA6776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CC407-9576-4AA6-A06E-58FE583A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112</cp:revision>
  <cp:lastPrinted>2019-05-08T06:41:00Z</cp:lastPrinted>
  <dcterms:created xsi:type="dcterms:W3CDTF">2017-07-13T06:08:00Z</dcterms:created>
  <dcterms:modified xsi:type="dcterms:W3CDTF">2019-05-08T06:42:00Z</dcterms:modified>
</cp:coreProperties>
</file>