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0F5205" w:rsidP="00A26E8F">
      <w:pPr>
        <w:pStyle w:val="Nagwek5"/>
        <w:spacing w:before="0"/>
        <w:rPr>
          <w:rFonts w:ascii="Cambria" w:hAnsi="Cambria"/>
          <w:color w:val="auto"/>
          <w:sz w:val="20"/>
          <w:szCs w:val="20"/>
        </w:rPr>
      </w:pPr>
      <w:bookmarkStart w:id="0" w:name="_GoBack"/>
      <w:bookmarkEnd w:id="0"/>
      <w:r>
        <w:rPr>
          <w:rFonts w:ascii="Cambria" w:hAnsi="Cambria"/>
          <w:color w:val="auto"/>
          <w:sz w:val="20"/>
          <w:szCs w:val="20"/>
        </w:rPr>
        <w:t>Załącznik nr 2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0F5205">
        <w:rPr>
          <w:rFonts w:ascii="Cambria" w:hAnsi="Cambria"/>
          <w:color w:val="auto"/>
          <w:sz w:val="24"/>
          <w:szCs w:val="24"/>
        </w:rPr>
        <w:t xml:space="preserve"> zimorodka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0F5205" w:rsidRPr="000F5205" w:rsidRDefault="000F5205" w:rsidP="000F520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Przedmiotem zamówienia jest wykonanie monitoringu (poprzedzonego inwentaryzacją stanowisk) populacji zimorodka </w:t>
      </w:r>
      <w:r w:rsidRPr="000F5205">
        <w:rPr>
          <w:rFonts w:ascii="Cambria" w:hAnsi="Cambria"/>
          <w:i/>
          <w:sz w:val="22"/>
        </w:rPr>
        <w:t>(</w:t>
      </w:r>
      <w:proofErr w:type="spellStart"/>
      <w:r w:rsidRPr="000F5205">
        <w:rPr>
          <w:rFonts w:ascii="Cambria" w:hAnsi="Cambria"/>
          <w:i/>
          <w:sz w:val="22"/>
        </w:rPr>
        <w:t>Alcedo</w:t>
      </w:r>
      <w:proofErr w:type="spellEnd"/>
      <w:r w:rsidRPr="000F5205">
        <w:rPr>
          <w:rFonts w:ascii="Cambria" w:hAnsi="Cambria"/>
          <w:i/>
          <w:sz w:val="22"/>
        </w:rPr>
        <w:t xml:space="preserve"> </w:t>
      </w:r>
      <w:proofErr w:type="spellStart"/>
      <w:r w:rsidRPr="000F5205">
        <w:rPr>
          <w:rFonts w:ascii="Cambria" w:hAnsi="Cambria"/>
          <w:i/>
          <w:sz w:val="22"/>
        </w:rPr>
        <w:t>atthis</w:t>
      </w:r>
      <w:proofErr w:type="spellEnd"/>
      <w:r w:rsidRPr="000F5205">
        <w:rPr>
          <w:rFonts w:ascii="Cambria" w:hAnsi="Cambria"/>
          <w:i/>
          <w:sz w:val="22"/>
        </w:rPr>
        <w:t xml:space="preserve">) </w:t>
      </w:r>
      <w:r w:rsidRPr="000F5205">
        <w:rPr>
          <w:rFonts w:ascii="Cambria" w:hAnsi="Cambria"/>
          <w:sz w:val="22"/>
        </w:rPr>
        <w:t xml:space="preserve">w Drawieńskim Parku Narodowym oraz chwytanie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i obrączkowanie ptaków dorosłych i piskląt. Ptaki i zajęte nory powinny być liczone wzdłuż Drawy i </w:t>
      </w:r>
      <w:proofErr w:type="spellStart"/>
      <w:r w:rsidRPr="000F5205">
        <w:rPr>
          <w:rFonts w:ascii="Cambria" w:hAnsi="Cambria"/>
          <w:sz w:val="22"/>
        </w:rPr>
        <w:t>Płocicznej</w:t>
      </w:r>
      <w:proofErr w:type="spellEnd"/>
      <w:r w:rsidRPr="000F5205">
        <w:rPr>
          <w:rFonts w:ascii="Cambria" w:hAnsi="Cambria"/>
          <w:sz w:val="22"/>
        </w:rPr>
        <w:t xml:space="preserve"> oraz skarp jezior, w okresie od maja do lipca w czasie min. 3 kontroli z wody. Monitoring gatunku musi być zgodny z metodyką zawartą w publikacji „Monitoring ptaków lęgowych. Poradnik metodyczny. Wydanie drugie uzupełnione. Biblioteka Monitoringu Środowiska 2015. Pod red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P. Chylareckiego, A. Sikory, Z. </w:t>
      </w:r>
      <w:proofErr w:type="spellStart"/>
      <w:r w:rsidRPr="000F5205">
        <w:rPr>
          <w:rFonts w:ascii="Cambria" w:hAnsi="Cambria"/>
          <w:sz w:val="22"/>
        </w:rPr>
        <w:t>Ceniana</w:t>
      </w:r>
      <w:proofErr w:type="spellEnd"/>
      <w:r w:rsidRPr="000F5205">
        <w:rPr>
          <w:rFonts w:ascii="Cambria" w:hAnsi="Cambria"/>
          <w:sz w:val="22"/>
        </w:rPr>
        <w:t xml:space="preserve"> i T. Chodkiewicza.  </w:t>
      </w:r>
    </w:p>
    <w:p w:rsidR="000F5205" w:rsidRDefault="000F5205" w:rsidP="00BE4CB5">
      <w:pPr>
        <w:pStyle w:val="Nagwek4"/>
        <w:spacing w:after="120"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Monitoring oraz chwytanie i obrączkowanie ptaków dorosłych oraz piskląt musi być wykonane corocznie w latach 2018-2021.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- 27.08</w:t>
      </w:r>
      <w:r w:rsidRPr="00641195">
        <w:rPr>
          <w:rFonts w:ascii="Cambria" w:hAnsi="Cambria"/>
          <w:sz w:val="22"/>
        </w:rPr>
        <w:t>.2018r. (raport cząstkowy),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- 26.08</w:t>
      </w:r>
      <w:r w:rsidRPr="00641195">
        <w:rPr>
          <w:rFonts w:ascii="Cambria" w:hAnsi="Cambria"/>
          <w:sz w:val="22"/>
        </w:rPr>
        <w:t>.2019r. (raport cząstkowy),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.2020r.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Raport cząstkowy musi zawierać co najmniej: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treści.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Streszczenie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Teren badań</w:t>
      </w:r>
      <w:r w:rsidR="000F5205" w:rsidRPr="000F5205">
        <w:rPr>
          <w:rFonts w:ascii="Cambria" w:hAnsi="Cambria"/>
          <w:sz w:val="22"/>
        </w:rPr>
        <w:t xml:space="preserve">. 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i metodykę prac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641195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Status</w:t>
      </w:r>
      <w:r w:rsidR="000F5205" w:rsidRPr="000F5205">
        <w:rPr>
          <w:rFonts w:ascii="Cambria" w:hAnsi="Cambria"/>
          <w:sz w:val="22"/>
        </w:rPr>
        <w:t xml:space="preserve"> zajętych stanowisk i fenologia lęgów zimorodków w Drawieńskim Parku Narodowym.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Analiza i interpretacja wyników.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Podsumowanie.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literatury.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Fotografie </w:t>
      </w:r>
      <w:r w:rsidR="00641195">
        <w:rPr>
          <w:rFonts w:ascii="Cambria" w:hAnsi="Cambria"/>
          <w:sz w:val="22"/>
        </w:rPr>
        <w:t>z podaniem autora (co najmniej 10</w:t>
      </w:r>
      <w:r w:rsidRPr="000F5205">
        <w:rPr>
          <w:rFonts w:ascii="Cambria" w:hAnsi="Cambria"/>
          <w:sz w:val="22"/>
        </w:rPr>
        <w:t xml:space="preserve"> zdjęć).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A26E8F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A26E8F" w:rsidRPr="00A26E8F" w:rsidRDefault="00A26E8F" w:rsidP="00A26E8F">
      <w:pPr>
        <w:pStyle w:val="Nagwek4"/>
        <w:spacing w:before="120" w:after="120" w:line="276" w:lineRule="auto"/>
        <w:jc w:val="both"/>
      </w:pPr>
      <w:r w:rsidRPr="00A26E8F">
        <w:rPr>
          <w:rFonts w:ascii="Cambria" w:hAnsi="Cambria"/>
          <w:sz w:val="22"/>
          <w:szCs w:val="22"/>
        </w:rPr>
        <w:t>Zamawiający wymaga zatrudnienia przez wykonawcę</w:t>
      </w:r>
      <w:r w:rsidRPr="00A26E8F">
        <w:rPr>
          <w:rFonts w:ascii="Cambria" w:hAnsi="Cambria" w:cs="Arial"/>
          <w:sz w:val="22"/>
          <w:szCs w:val="22"/>
        </w:rPr>
        <w:t xml:space="preserve"> </w:t>
      </w:r>
      <w:r w:rsidRPr="00A26E8F">
        <w:rPr>
          <w:rFonts w:ascii="Cambria" w:eastAsia="Calibri" w:hAnsi="Cambria"/>
          <w:sz w:val="22"/>
          <w:szCs w:val="22"/>
        </w:rPr>
        <w:t>lub podwykonawcę na podstawie umowy o pracę minimum 1 osobę wykonującą czynności wchodzące w skład przedmiotu zamówienia</w:t>
      </w:r>
      <w:r w:rsidRPr="00A26E8F">
        <w:rPr>
          <w:rFonts w:ascii="Cambria" w:hAnsi="Cambria"/>
          <w:sz w:val="22"/>
          <w:szCs w:val="22"/>
        </w:rPr>
        <w:t xml:space="preserve">, </w:t>
      </w:r>
      <w:r w:rsidRPr="00A26E8F">
        <w:rPr>
          <w:rFonts w:ascii="Cambria" w:eastAsia="Calibri" w:hAnsi="Cambria"/>
          <w:sz w:val="22"/>
          <w:szCs w:val="22"/>
        </w:rPr>
        <w:t>jeżeli wykonanie tych czynności polega na wykonywaniu pracy w sposób określony w art. 22 § 1 ustawy z dnia 26 czerwca 1974 r. - Kodeks pracy (tekst jedn.: Dz. U. z 2014 r. poz. 1502, ze  zm.)</w:t>
      </w:r>
      <w:r w:rsidRPr="00A26E8F">
        <w:rPr>
          <w:rFonts w:ascii="Cambria" w:hAnsi="Cambria"/>
          <w:sz w:val="22"/>
          <w:szCs w:val="22"/>
        </w:rPr>
        <w:t>.</w:t>
      </w:r>
    </w:p>
    <w:sectPr w:rsidR="00A26E8F" w:rsidRPr="00A26E8F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7BF" w:rsidRDefault="00D707BF" w:rsidP="006C57B8">
      <w:pPr>
        <w:spacing w:after="0" w:line="240" w:lineRule="auto"/>
      </w:pPr>
      <w:r>
        <w:separator/>
      </w:r>
    </w:p>
  </w:endnote>
  <w:endnote w:type="continuationSeparator" w:id="0">
    <w:p w:rsidR="00D707BF" w:rsidRDefault="00D707BF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A26E8F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76419D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4" name="Obraz 14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5" name="Obraz 15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6419D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76419D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7BF" w:rsidRDefault="00D707BF" w:rsidP="006C57B8">
      <w:pPr>
        <w:spacing w:after="0" w:line="240" w:lineRule="auto"/>
      </w:pPr>
      <w:r>
        <w:separator/>
      </w:r>
    </w:p>
  </w:footnote>
  <w:footnote w:type="continuationSeparator" w:id="0">
    <w:p w:rsidR="00D707BF" w:rsidRDefault="00D707BF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060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26E8F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7BF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9C151-B4B4-478D-B2ED-08380B613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98</cp:revision>
  <cp:lastPrinted>2017-12-22T05:44:00Z</cp:lastPrinted>
  <dcterms:created xsi:type="dcterms:W3CDTF">2017-07-13T06:08:00Z</dcterms:created>
  <dcterms:modified xsi:type="dcterms:W3CDTF">2017-12-22T05:44:00Z</dcterms:modified>
</cp:coreProperties>
</file>