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E5" w:rsidRPr="00E80DE5" w:rsidRDefault="005957E0" w:rsidP="00A26E8F">
      <w:pPr>
        <w:pStyle w:val="Nagwek5"/>
        <w:spacing w:befor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315DB5">
        <w:rPr>
          <w:rFonts w:ascii="Cambria" w:hAnsi="Cambria"/>
          <w:color w:val="auto"/>
          <w:sz w:val="20"/>
          <w:szCs w:val="20"/>
        </w:rPr>
        <w:t>1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0F5205">
        <w:rPr>
          <w:rFonts w:ascii="Cambria" w:hAnsi="Cambria"/>
          <w:color w:val="auto"/>
          <w:sz w:val="24"/>
          <w:szCs w:val="24"/>
        </w:rPr>
        <w:t xml:space="preserve"> zimorodka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0F5205" w:rsidRPr="000F5205" w:rsidRDefault="000F5205" w:rsidP="000F520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Przedmiotem zamówienia jest wykonanie monitoringu (poprzedzonego inwentaryzacją stanowisk) populacji zimorodka </w:t>
      </w:r>
      <w:r w:rsidRPr="000F5205">
        <w:rPr>
          <w:rFonts w:ascii="Cambria" w:hAnsi="Cambria"/>
          <w:i/>
          <w:sz w:val="22"/>
        </w:rPr>
        <w:t xml:space="preserve">(Alcedo atthis) </w:t>
      </w:r>
      <w:r w:rsidRPr="000F5205">
        <w:rPr>
          <w:rFonts w:ascii="Cambria" w:hAnsi="Cambria"/>
          <w:sz w:val="22"/>
        </w:rPr>
        <w:t xml:space="preserve">w Drawieńskim Parku Narodowym oraz chwytanie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i obrączkowanie ptaków dorosłych i piskląt. Ptaki i zajęte nory powinny być liczone wzdłuż Drawy i Płocicznej oraz skarp jezior, w okresie od maja do lipca w czasie min. 3 kontroli z wody. Monitoring gatunku musi być zgodny z metodyką zawartą w publikacji „Monitoring ptaków lęgowych. Poradnik metodyczny. Wydanie drugie uzupełnione. Biblioteka Monitoringu Środowiska 2015. Pod red </w:t>
      </w:r>
      <w:bookmarkStart w:id="0" w:name="_GoBack"/>
      <w:bookmarkEnd w:id="0"/>
      <w:r w:rsidRPr="000F5205">
        <w:rPr>
          <w:rFonts w:ascii="Cambria" w:hAnsi="Cambria"/>
          <w:sz w:val="22"/>
        </w:rPr>
        <w:t xml:space="preserve">P. Chylareckiego, A. Sikory, Z. Ceniana i T. Chodkiewicza.  </w:t>
      </w:r>
    </w:p>
    <w:p w:rsidR="000F5205" w:rsidRDefault="000F5205" w:rsidP="00BE4CB5">
      <w:pPr>
        <w:pStyle w:val="Nagwek4"/>
        <w:spacing w:after="120"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Monitoring oraz chwytanie i obrączkowanie ptaków dorosłych oraz piskląt musi być </w:t>
      </w:r>
      <w:r w:rsidR="00B544DE">
        <w:rPr>
          <w:rFonts w:ascii="Cambria" w:hAnsi="Cambria"/>
          <w:sz w:val="22"/>
        </w:rPr>
        <w:t>wykonane corocznie w latach 20</w:t>
      </w:r>
      <w:r w:rsidR="00315DB5">
        <w:rPr>
          <w:rFonts w:ascii="Cambria" w:hAnsi="Cambria"/>
          <w:sz w:val="22"/>
        </w:rPr>
        <w:t>20</w:t>
      </w:r>
      <w:r w:rsidRPr="000F5205">
        <w:rPr>
          <w:rFonts w:ascii="Cambria" w:hAnsi="Cambria"/>
          <w:sz w:val="22"/>
        </w:rPr>
        <w:t xml:space="preserve">-2021.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.2020r.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DF0C73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Raport cząstkowy musi zawierać co najmniej: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treści.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Streszczenie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Teren badań</w:t>
      </w:r>
      <w:r w:rsidR="000F5205" w:rsidRPr="000F5205">
        <w:rPr>
          <w:rFonts w:ascii="Cambria" w:hAnsi="Cambria"/>
          <w:sz w:val="22"/>
        </w:rPr>
        <w:t xml:space="preserve">. 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i metodykę prac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641195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Status</w:t>
      </w:r>
      <w:r w:rsidR="000F5205" w:rsidRPr="000F5205">
        <w:rPr>
          <w:rFonts w:ascii="Cambria" w:hAnsi="Cambria"/>
          <w:sz w:val="22"/>
        </w:rPr>
        <w:t xml:space="preserve"> zajętych stanowisk i fenologia lęgów zimorodków w Drawieńskim Parku Narodowym.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Analiza i interpretacja wyników.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Podsumowanie.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literatury.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Fotografie </w:t>
      </w:r>
      <w:r w:rsidR="00641195">
        <w:rPr>
          <w:rFonts w:ascii="Cambria" w:hAnsi="Cambria"/>
          <w:sz w:val="22"/>
        </w:rPr>
        <w:t>z podaniem autora (co najmniej 10</w:t>
      </w:r>
      <w:r w:rsidRPr="000F5205">
        <w:rPr>
          <w:rFonts w:ascii="Cambria" w:hAnsi="Cambria"/>
          <w:sz w:val="22"/>
        </w:rPr>
        <w:t xml:space="preserve"> zdjęć).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A26E8F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A26E8F" w:rsidRPr="00A26E8F" w:rsidRDefault="00A26E8F" w:rsidP="00A26E8F">
      <w:pPr>
        <w:pStyle w:val="Nagwek4"/>
        <w:spacing w:before="120" w:after="120" w:line="276" w:lineRule="auto"/>
        <w:jc w:val="both"/>
      </w:pPr>
      <w:r w:rsidRPr="00A26E8F">
        <w:rPr>
          <w:rFonts w:ascii="Cambria" w:hAnsi="Cambria"/>
          <w:sz w:val="22"/>
          <w:szCs w:val="22"/>
        </w:rPr>
        <w:t>Zamawiający wymaga zatrudnienia przez wykonawcę</w:t>
      </w:r>
      <w:r w:rsidRPr="00A26E8F">
        <w:rPr>
          <w:rFonts w:ascii="Cambria" w:hAnsi="Cambria" w:cs="Arial"/>
          <w:sz w:val="22"/>
          <w:szCs w:val="22"/>
        </w:rPr>
        <w:t xml:space="preserve"> </w:t>
      </w:r>
      <w:r w:rsidRPr="00A26E8F">
        <w:rPr>
          <w:rFonts w:ascii="Cambria" w:eastAsia="Calibri" w:hAnsi="Cambria"/>
          <w:sz w:val="22"/>
          <w:szCs w:val="22"/>
        </w:rPr>
        <w:t xml:space="preserve">lub podwykonawcę na podstawie umowy </w:t>
      </w:r>
      <w:r w:rsidR="00DF0C73">
        <w:rPr>
          <w:rFonts w:ascii="Cambria" w:eastAsia="Calibri" w:hAnsi="Cambria"/>
          <w:sz w:val="22"/>
          <w:szCs w:val="22"/>
        </w:rPr>
        <w:br/>
      </w:r>
      <w:r w:rsidRPr="00A26E8F">
        <w:rPr>
          <w:rFonts w:ascii="Cambria" w:eastAsia="Calibri" w:hAnsi="Cambria"/>
          <w:sz w:val="22"/>
          <w:szCs w:val="22"/>
        </w:rPr>
        <w:t>o pracę minimum 1 osobę wykonującą czynności wchodzące w skład przedmiotu zamówienia</w:t>
      </w:r>
      <w:r w:rsidRPr="00A26E8F">
        <w:rPr>
          <w:rFonts w:ascii="Cambria" w:hAnsi="Cambria"/>
          <w:sz w:val="22"/>
          <w:szCs w:val="22"/>
        </w:rPr>
        <w:t xml:space="preserve">, </w:t>
      </w:r>
      <w:r w:rsidRPr="00A26E8F">
        <w:rPr>
          <w:rFonts w:ascii="Cambria" w:eastAsia="Calibri" w:hAnsi="Cambria"/>
          <w:sz w:val="22"/>
          <w:szCs w:val="22"/>
        </w:rPr>
        <w:t>jeżeli wykonanie tych czynności polega na wykonywaniu pracy w sposób określony w art. 22 § 1 ustawy z dnia 26 czerwca 1974 r. - Kodeks p</w:t>
      </w:r>
      <w:r w:rsidR="00CB48C8">
        <w:rPr>
          <w:rFonts w:ascii="Cambria" w:eastAsia="Calibri" w:hAnsi="Cambria"/>
          <w:sz w:val="22"/>
          <w:szCs w:val="22"/>
        </w:rPr>
        <w:t>racy (tekst jedn.: Dz. U. z 201</w:t>
      </w:r>
      <w:r w:rsidR="00373C9A">
        <w:rPr>
          <w:rFonts w:ascii="Cambria" w:eastAsia="Calibri" w:hAnsi="Cambria"/>
          <w:sz w:val="22"/>
          <w:szCs w:val="22"/>
        </w:rPr>
        <w:t>9</w:t>
      </w:r>
      <w:r w:rsidRPr="00A26E8F">
        <w:rPr>
          <w:rFonts w:ascii="Cambria" w:eastAsia="Calibri" w:hAnsi="Cambria"/>
          <w:sz w:val="22"/>
          <w:szCs w:val="22"/>
        </w:rPr>
        <w:t xml:space="preserve"> r. poz. </w:t>
      </w:r>
      <w:r w:rsidR="00373C9A">
        <w:rPr>
          <w:rFonts w:ascii="Cambria" w:eastAsia="Calibri" w:hAnsi="Cambria"/>
          <w:sz w:val="22"/>
          <w:szCs w:val="22"/>
        </w:rPr>
        <w:t>1040,1043</w:t>
      </w:r>
      <w:r w:rsidR="00DF0C73">
        <w:rPr>
          <w:rFonts w:ascii="Cambria" w:eastAsia="Calibri" w:hAnsi="Cambria"/>
          <w:sz w:val="22"/>
          <w:szCs w:val="22"/>
        </w:rPr>
        <w:t>, ze zm.</w:t>
      </w:r>
      <w:r w:rsidRPr="00A26E8F">
        <w:rPr>
          <w:rFonts w:ascii="Cambria" w:eastAsia="Calibri" w:hAnsi="Cambria"/>
          <w:sz w:val="22"/>
          <w:szCs w:val="22"/>
        </w:rPr>
        <w:t>)</w:t>
      </w:r>
      <w:r w:rsidRPr="00A26E8F">
        <w:rPr>
          <w:rFonts w:ascii="Cambria" w:hAnsi="Cambria"/>
          <w:sz w:val="22"/>
          <w:szCs w:val="22"/>
        </w:rPr>
        <w:t>.</w:t>
      </w:r>
    </w:p>
    <w:sectPr w:rsidR="00A26E8F" w:rsidRPr="00A26E8F" w:rsidSect="00C66B96">
      <w:footerReference w:type="default" r:id="rId9"/>
      <w:footerReference w:type="first" r:id="rId10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6A9" w:rsidRDefault="00AB76A9" w:rsidP="006C57B8">
      <w:pPr>
        <w:spacing w:after="0" w:line="240" w:lineRule="auto"/>
      </w:pPr>
      <w:r>
        <w:separator/>
      </w:r>
    </w:p>
  </w:endnote>
  <w:endnote w:type="continuationSeparator" w:id="0">
    <w:p w:rsidR="00AB76A9" w:rsidRDefault="00AB76A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759A5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759A5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6585EB58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759A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759A5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6A9" w:rsidRDefault="00AB76A9" w:rsidP="006C57B8">
      <w:pPr>
        <w:spacing w:after="0" w:line="240" w:lineRule="auto"/>
      </w:pPr>
      <w:r>
        <w:separator/>
      </w:r>
    </w:p>
  </w:footnote>
  <w:footnote w:type="continuationSeparator" w:id="0">
    <w:p w:rsidR="00AB76A9" w:rsidRDefault="00AB76A9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5DB5"/>
    <w:rsid w:val="003240B2"/>
    <w:rsid w:val="00326C79"/>
    <w:rsid w:val="003451BC"/>
    <w:rsid w:val="0037364D"/>
    <w:rsid w:val="00373C9A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57E0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25595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84E"/>
    <w:rsid w:val="00A67F09"/>
    <w:rsid w:val="00A73378"/>
    <w:rsid w:val="00A851A1"/>
    <w:rsid w:val="00A87CFC"/>
    <w:rsid w:val="00AA1278"/>
    <w:rsid w:val="00AA4F68"/>
    <w:rsid w:val="00AA6D8E"/>
    <w:rsid w:val="00AB76A9"/>
    <w:rsid w:val="00AC538F"/>
    <w:rsid w:val="00AE709C"/>
    <w:rsid w:val="00B24A39"/>
    <w:rsid w:val="00B42889"/>
    <w:rsid w:val="00B52E63"/>
    <w:rsid w:val="00B544DE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759A5"/>
    <w:rsid w:val="00C9332F"/>
    <w:rsid w:val="00C94B8E"/>
    <w:rsid w:val="00CA64C7"/>
    <w:rsid w:val="00CA67B7"/>
    <w:rsid w:val="00CB0DF2"/>
    <w:rsid w:val="00CB48C8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DF0C73"/>
    <w:rsid w:val="00E104B8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0A4AD-C1D8-400C-97F5-8E1C71AEE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109</cp:revision>
  <cp:lastPrinted>2019-05-08T06:39:00Z</cp:lastPrinted>
  <dcterms:created xsi:type="dcterms:W3CDTF">2017-07-13T06:08:00Z</dcterms:created>
  <dcterms:modified xsi:type="dcterms:W3CDTF">2020-03-24T10:00:00Z</dcterms:modified>
</cp:coreProperties>
</file>